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5B" w:rsidRPr="00D677A7" w:rsidRDefault="006A725B" w:rsidP="006A725B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D677A7">
        <w:rPr>
          <w:rFonts w:ascii="Times New Roman" w:hAnsi="Times New Roman" w:cs="Times New Roman"/>
          <w:b/>
          <w:caps/>
        </w:rPr>
        <w:t xml:space="preserve">Вопросы по дисциплине  </w:t>
      </w:r>
    </w:p>
    <w:p w:rsidR="006A725B" w:rsidRPr="00D677A7" w:rsidRDefault="006A725B" w:rsidP="006A725B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D677A7">
        <w:rPr>
          <w:rFonts w:ascii="Times New Roman" w:hAnsi="Times New Roman" w:cs="Times New Roman"/>
          <w:b/>
          <w:caps/>
        </w:rPr>
        <w:t>«Основы автоматики и микропроцессорной техники»</w:t>
      </w:r>
    </w:p>
    <w:p w:rsidR="006A725B" w:rsidRDefault="006A725B" w:rsidP="006A725B">
      <w:pPr>
        <w:pStyle w:val="a3"/>
        <w:rPr>
          <w:rFonts w:ascii="Times New Roman" w:hAnsi="Times New Roman" w:cs="Times New Roman"/>
        </w:rPr>
      </w:pP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Технологические датчики: назначение и применение.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Назначение и характеристика прибора Ползунова.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Назначение усилительных устройств.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Виды связей в усилителях.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Классификация усилительных устройств.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Виды систем управления.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Основные типы АСР.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Замкнутая автоматическая система: назначение и принципы работы.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Регуляторы прямого действия.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Устройство разомкнутых систем автоматического управления.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Регуляторы непрямого действия.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Датчики и их устройства.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Основные элементы систем автоматического управления.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Классификация электрических усилителей.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Усилительный каскад: назначение и структурная схема.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Схема устройства регулятора непрямого действия.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Схема устройства регулятора прямого действия.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Классификация АСР по основным признакам.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обратной полож</w:t>
      </w:r>
      <w:r w:rsidRPr="003F3E56">
        <w:rPr>
          <w:rFonts w:ascii="Times New Roman" w:hAnsi="Times New Roman" w:cs="Times New Roman"/>
        </w:rPr>
        <w:t>ительной связи.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Структура обратной отрицательной связи.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Представление чисел в различных системах счисления. Двоичная система счисления.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Перевод чисел из одной системы счисления в другую.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Сложение и вычитание двоичных чисел.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Логические операции с двоичными числами.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Логический элемент  «</w:t>
      </w:r>
      <w:proofErr w:type="gramStart"/>
      <w:r w:rsidRPr="003F3E56">
        <w:rPr>
          <w:rFonts w:ascii="Times New Roman" w:hAnsi="Times New Roman" w:cs="Times New Roman"/>
        </w:rPr>
        <w:t>И-НЕ</w:t>
      </w:r>
      <w:proofErr w:type="gramEnd"/>
      <w:r w:rsidRPr="003F3E56">
        <w:rPr>
          <w:rFonts w:ascii="Times New Roman" w:hAnsi="Times New Roman" w:cs="Times New Roman"/>
        </w:rPr>
        <w:t>»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Логический элемент «ИЛИ-НЕ»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Умножение двоичных чисел.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Архитектура простейшей микро ЭВМ.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Запоминающие устройства.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Структура простейшей памяти микро ЭВМ.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Функционирование простейшей микро ЭВМ.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lastRenderedPageBreak/>
        <w:t>Структура системной шины микро ЭВМ.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Периферийные устройства, подключаемые к микро ЭВМ.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Понятие микропроцессора. Классификация микропроцессоров.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Развитие микропроцессоров.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Устройства, входящие в состав микропроцессора.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Назначение и принцип действия АЛУ.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Назначение и принцип действия шифратора и дешифратора.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Назначение и принцип действия счетчика команд.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Типовая структура микропроцессора.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Характеристики микропроцессора.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Программная модель микропроцессора.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Устройство управления с программируемой логикой.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Устройство управления с «жесткой логикой»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Назначение и выполняемые функции устройств, входящих в микропроцессор.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Основные элементы интерфейса портов ввода-вывода.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Управление вводом-выводом.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Классификация и назначение микропроцессорных устройств.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Принципы функционирования микропроцессорных устройств.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Микропроцессорные системы обработки данных и управления.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Понятие микроконтроллера. Сравнительные характеристики микроконтроллера и микропроцессора.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Система команд  МК.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Язык Ассемблер и его основные компоненты.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Основные идеи программирования.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Современные персональные компьютеры, тенденции их развития.</w:t>
      </w:r>
    </w:p>
    <w:p w:rsidR="006A725B" w:rsidRPr="003F3E56" w:rsidRDefault="006A725B" w:rsidP="006A72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3E56">
        <w:rPr>
          <w:rFonts w:ascii="Times New Roman" w:hAnsi="Times New Roman" w:cs="Times New Roman"/>
        </w:rPr>
        <w:t>Области применения микропроцессорных вычислительных систем.</w:t>
      </w:r>
    </w:p>
    <w:p w:rsidR="009D0D86" w:rsidRPr="006A725B" w:rsidRDefault="009D0D86">
      <w:pPr>
        <w:rPr>
          <w:lang w:val="ru-RU"/>
        </w:rPr>
      </w:pPr>
    </w:p>
    <w:sectPr w:rsidR="009D0D86" w:rsidRPr="006A725B" w:rsidSect="009D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05D"/>
    <w:multiLevelType w:val="hybridMultilevel"/>
    <w:tmpl w:val="817A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141"/>
  <w:characterSpacingControl w:val="doNotCompress"/>
  <w:compat/>
  <w:rsids>
    <w:rsidRoot w:val="006A725B"/>
    <w:rsid w:val="006A725B"/>
    <w:rsid w:val="009D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2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2013-12-02T17:36:00Z</dcterms:created>
  <dcterms:modified xsi:type="dcterms:W3CDTF">2013-12-02T17:37:00Z</dcterms:modified>
</cp:coreProperties>
</file>