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D0" w:rsidRPr="004517D0" w:rsidRDefault="004517D0" w:rsidP="004517D0">
      <w:pPr>
        <w:spacing w:before="100" w:beforeAutospacing="1" w:after="100" w:afterAutospacing="1"/>
        <w:ind w:left="720" w:firstLine="0"/>
        <w:jc w:val="center"/>
        <w:rPr>
          <w:color w:val="auto"/>
          <w:sz w:val="24"/>
          <w:szCs w:val="24"/>
        </w:rPr>
      </w:pPr>
      <w:r w:rsidRPr="004517D0">
        <w:rPr>
          <w:b/>
          <w:bCs/>
          <w:color w:val="auto"/>
          <w:sz w:val="32"/>
          <w:szCs w:val="32"/>
        </w:rPr>
        <w:t>Участие в областных, республиканских конкурсах, олимпиадах, соревнованиях, выставках, семинарах в 2012-2013 учебном году</w:t>
      </w:r>
    </w:p>
    <w:p w:rsidR="004517D0" w:rsidRPr="004517D0" w:rsidRDefault="004517D0" w:rsidP="004517D0">
      <w:pPr>
        <w:spacing w:before="100" w:beforeAutospacing="1" w:after="100" w:afterAutospacing="1"/>
        <w:ind w:left="720" w:firstLine="0"/>
        <w:rPr>
          <w:color w:val="auto"/>
          <w:sz w:val="24"/>
          <w:szCs w:val="24"/>
        </w:rPr>
      </w:pPr>
      <w:r w:rsidRPr="004517D0">
        <w:rPr>
          <w:color w:val="auto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438"/>
        <w:gridCol w:w="5121"/>
      </w:tblGrid>
      <w:tr w:rsidR="004517D0" w:rsidRPr="004517D0" w:rsidTr="004517D0">
        <w:trPr>
          <w:trHeight w:val="346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>Областные</w:t>
            </w:r>
          </w:p>
        </w:tc>
        <w:tc>
          <w:tcPr>
            <w:tcW w:w="5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>Республиканские</w:t>
            </w:r>
          </w:p>
        </w:tc>
      </w:tr>
      <w:tr w:rsidR="004517D0" w:rsidRPr="004517D0" w:rsidTr="004517D0"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 xml:space="preserve">конкурсы 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Конкурс творческих работ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Зямля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бацькоў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зямля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надзеі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17D0">
              <w:rPr>
                <w:color w:val="auto"/>
                <w:sz w:val="26"/>
                <w:szCs w:val="26"/>
              </w:rPr>
              <w:t>нашай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 </w:t>
            </w:r>
            <w:r w:rsidRPr="004517D0">
              <w:rPr>
                <w:color w:val="FF0000"/>
                <w:sz w:val="26"/>
                <w:szCs w:val="26"/>
              </w:rPr>
              <w:t> </w:t>
            </w:r>
            <w:r w:rsidRPr="004517D0">
              <w:rPr>
                <w:color w:val="auto"/>
                <w:sz w:val="26"/>
                <w:szCs w:val="26"/>
              </w:rPr>
              <w:t>(</w:t>
            </w:r>
            <w:proofErr w:type="gramEnd"/>
            <w:r w:rsidRPr="004517D0">
              <w:rPr>
                <w:color w:val="auto"/>
                <w:sz w:val="26"/>
                <w:szCs w:val="26"/>
              </w:rPr>
              <w:t xml:space="preserve">учредитель конкурса областная газета «Народная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трыбуна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3 степени, Диплом участника конкурса.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этап республиканского конкурса школьных проектов по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«Энергия и среда обитания», номинация «Практический опыт энергосбережения в школе и дома»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Сикорин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Станислав, Волк Геннадий, Домин Николай,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Кумпан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Ярослав).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этап республиканского конкурса школьных проектов по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«Энергия и среда обитания», </w:t>
            </w:r>
            <w:proofErr w:type="gramStart"/>
            <w:r w:rsidRPr="004517D0">
              <w:rPr>
                <w:color w:val="auto"/>
                <w:sz w:val="26"/>
                <w:szCs w:val="26"/>
              </w:rPr>
              <w:t>номинация  «</w:t>
            </w:r>
            <w:proofErr w:type="gramEnd"/>
            <w:r w:rsidRPr="004517D0">
              <w:rPr>
                <w:color w:val="auto"/>
                <w:sz w:val="26"/>
                <w:szCs w:val="26"/>
              </w:rPr>
              <w:t xml:space="preserve">Информирование общества/пропаганда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>» (учащиеся объединения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Гаспадар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2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lastRenderedPageBreak/>
              <w:t xml:space="preserve">Областной этап республиканского конкурса школьных проектов по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«Энергия и среда обитания», номинация «Теоретическая работа» (Загребнев Роман).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2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этап республиканского конкурса школьных проектов по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«Энергия и среда обитания», номинация «Для педагогов»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Куделич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Людмила Владимировна). </w:t>
            </w:r>
            <w:r w:rsidRPr="004517D0">
              <w:rPr>
                <w:b/>
                <w:bCs/>
                <w:color w:val="auto"/>
                <w:szCs w:val="28"/>
              </w:rPr>
              <w:t>Диплом 2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Областной конкурс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Энергомарафон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2012», номинация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Лепшы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практычны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цэнтр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(музей) па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энэргазберажэнню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Областной конкурс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Энергомарафон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2012», номинация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Лепшы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праект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практычных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мерапрыемстваў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па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энэргазберажэнні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сярод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навучэнцаў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устаноў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адукацыі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 (Бондарь Юлия, Загребнев Роман).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3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конкурс профессионального мастерства по учебному предмету профессионального компонента </w:t>
            </w:r>
            <w:r w:rsidRPr="004517D0">
              <w:rPr>
                <w:color w:val="auto"/>
                <w:sz w:val="26"/>
                <w:szCs w:val="26"/>
              </w:rPr>
              <w:lastRenderedPageBreak/>
              <w:t xml:space="preserve">«Прикладная информатика» (Вишневский Виталий).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3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На конкурс «100 идей для Беларуси» отправлено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три идеи</w:t>
            </w:r>
            <w:r w:rsidRPr="004517D0">
              <w:rPr>
                <w:color w:val="auto"/>
                <w:sz w:val="26"/>
                <w:szCs w:val="26"/>
              </w:rPr>
              <w:t xml:space="preserve">. (1-создание информационно-просветительского центра   “Прометей”, 2-модернизация электрической плиты, 3-выращиваем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вешенку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используя воды теплого канала Березовской ГРЭС).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Все три идеи были представлены в республиканском конкурсе.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Областная научно-практическая конференция «С наукой в будущее»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Мисиюк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Екатерина).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Областная научно-практическая конференция «С наукой в будущее» (Домин Николай).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2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Областная научно-практическая конференция «С наукой в будущее»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Стрельчик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Борис).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3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lastRenderedPageBreak/>
              <w:t xml:space="preserve">Областная научно-практическая конференция «С наукой в будущее» (Жук Юлия).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Похвальный отзыв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открытый конкурс профессионального мастерства учащихся и мастеров производственного обучения по профессии “Электромонтер по ремонту и обслуживанию электрооборудования” (Команда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УО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БГПТКэ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открытый конкурс профессионального мастерства учащихся и мастеров производственного обучения по профессии “Электромонтер по ремонту и обслуживанию электрооборудования” (Юзефович Сергей Михайлович, мастер п/о).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Областной открытый конкурс профессионального мастерства учащихся и мастеров производственного обучения по профессии “Электромонтер по ремонту и обслуживанию электрооборудования”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Буранко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Владимир Валерьевич, учащийся).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открытый конкурс профессионального мастерства учащихся и мастеров производственного </w:t>
            </w:r>
            <w:r w:rsidRPr="004517D0">
              <w:rPr>
                <w:color w:val="auto"/>
                <w:sz w:val="26"/>
                <w:szCs w:val="26"/>
              </w:rPr>
              <w:lastRenderedPageBreak/>
              <w:t>обучения по профессии “Электромонтер по ремонту и обслуживанию электрооборудования”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Самута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Павел Владимирович, учащийся).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lastRenderedPageBreak/>
              <w:t xml:space="preserve">Группа педагогов и учащихся колледжа участвовала в творческом конкурсе проекта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ШПИРЭ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«Фестиваль идей энергосбережения».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Директор колледжа Жукович Анна Георгиевна и семь педагогов и учащихся получили благодарности от учреждения «Центр экологических решений» «Норвежское общество охраны природы.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Республиканский конкурс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Энергомарафон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– 2012», номинация «Бережливость – путь к процветанию и независимости Республики Беларусь» (лучший практический центр по энергосбережению).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2 степени Министерства образования Республики Беларусь, подарок – телевизор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lastRenderedPageBreak/>
              <w:t xml:space="preserve">Республиканский конкурс школьных проектов по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«Энергия и среда обитания», 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номинация «Практический опыт энергосбережения в школе и дома»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(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Сикорин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Станислав, Диплом 2 степени Министерства образования Республики Беларусь) (Волк Геннадий, Диплом 2 степени Министерства образования Республики Беларусь) (Домин Николай, Диплом 2 степени Министерства образования Республики Беларусь) (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Кумпан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Ярослав, Диплом 2 степени Министерства образования Республики Беларусь) (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Коледа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Алла Николаевна, Диплом 2 степени Министерства образования Республики Беларусь)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Республиканский конкурс школьных проектов по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«Энергия и среда обитания», 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номинация «Простые энергетические решения против изменения климата»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(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Куделич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Людмила Владимировна, Диплом 3 степени Министерства образования Республики Беларусь)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lastRenderedPageBreak/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Республиканский конкурс школьных проектов по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энергоэффективности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«Энергия и среда обитания», 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номинация «Теоретическая работа (Проект). Проект энергосбережения в местном сообществе».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Грамота за активное участие</w:t>
            </w:r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(коллектив преподавателей и учащихся)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  <w:lang w:val="en-US"/>
              </w:rPr>
              <w:t>XV</w:t>
            </w:r>
            <w:r w:rsidRPr="004517D0">
              <w:rPr>
                <w:color w:val="auto"/>
                <w:sz w:val="26"/>
                <w:szCs w:val="26"/>
              </w:rPr>
              <w:t xml:space="preserve"> республиканская выставка научно-методической литературы, педагогического опыта и творчества учащейся молодежи «Я -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грамадзянін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Беларусі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Диплом 1 степени Министерства образования Республики Беларусь (педагогической коллектив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УО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БГПТКэ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  <w:lang w:val="en-US"/>
              </w:rPr>
              <w:t>XV</w:t>
            </w:r>
            <w:r w:rsidRPr="004517D0">
              <w:rPr>
                <w:color w:val="auto"/>
                <w:sz w:val="26"/>
                <w:szCs w:val="26"/>
              </w:rPr>
              <w:t xml:space="preserve"> республиканская выставка научно-методической литературы, педагогического опыта и творчества учащейся молодежи «Я -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грамадзянін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Беларусі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». </w:t>
            </w:r>
            <w:proofErr w:type="gramStart"/>
            <w:r w:rsidRPr="004517D0">
              <w:rPr>
                <w:b/>
                <w:bCs/>
                <w:color w:val="auto"/>
                <w:sz w:val="26"/>
                <w:szCs w:val="26"/>
              </w:rPr>
              <w:lastRenderedPageBreak/>
              <w:t>Диплом  Министерства</w:t>
            </w:r>
            <w:proofErr w:type="gram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образования Республики Беларусь (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Пыжьянова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Г.М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.)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  <w:lang w:val="en-US"/>
              </w:rPr>
              <w:t>XV</w:t>
            </w:r>
            <w:r w:rsidRPr="004517D0">
              <w:rPr>
                <w:color w:val="auto"/>
                <w:sz w:val="26"/>
                <w:szCs w:val="26"/>
              </w:rPr>
              <w:t xml:space="preserve"> республиканская выставка научно-методической литературы, педагогического опыта и творчества учащейся молодежи «Я -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грамадзянін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Беларусі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Диплом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РИПО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(Жукович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А.Г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. директор)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  <w:lang w:val="en-US"/>
              </w:rPr>
              <w:t>XV</w:t>
            </w:r>
            <w:r w:rsidRPr="004517D0">
              <w:rPr>
                <w:color w:val="auto"/>
                <w:sz w:val="26"/>
                <w:szCs w:val="26"/>
              </w:rPr>
              <w:t xml:space="preserve"> республиканская выставка научно-методической литературы, педагогического опыта и творчества учащейся молодежи «Я -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грамадзянін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Беларусі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Диплом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РИПО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Литовчик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С.М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, заместитель директора по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УВР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Пыжьяновой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Г.М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. преподаватель.)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  <w:lang w:val="en-US"/>
              </w:rPr>
              <w:t>XV</w:t>
            </w:r>
            <w:r w:rsidRPr="004517D0">
              <w:rPr>
                <w:color w:val="auto"/>
                <w:sz w:val="26"/>
                <w:szCs w:val="26"/>
              </w:rPr>
              <w:t xml:space="preserve"> республиканская выставка научно-методической литературы, педагогического опыта и творчества учащейся молодежи «Я -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грамадзянін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Беларусі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Диплом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РИПО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(Белецкая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Л.В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. преподаватель)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lastRenderedPageBreak/>
              <w:t>Республиканский конкурс проектов «</w:t>
            </w:r>
            <w:r w:rsidRPr="004517D0">
              <w:rPr>
                <w:color w:val="auto"/>
                <w:sz w:val="26"/>
                <w:szCs w:val="26"/>
                <w:lang w:val="en-US"/>
              </w:rPr>
              <w:t>XIII</w:t>
            </w:r>
            <w:r w:rsidRPr="004517D0">
              <w:rPr>
                <w:color w:val="auto"/>
                <w:sz w:val="26"/>
                <w:szCs w:val="26"/>
              </w:rPr>
              <w:t xml:space="preserve"> слет юных рационализаторов и изобретателей».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Диплом 2 степени Министерства образования Республики Беларусь (Загребнев Роман)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</w:tc>
      </w:tr>
      <w:tr w:rsidR="004517D0" w:rsidRPr="004517D0" w:rsidTr="004517D0"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lastRenderedPageBreak/>
              <w:t xml:space="preserve">олимпиады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Областная олимпиада по здоровому образу жизни (Домин Николай, учащийся).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  <w:r w:rsidRPr="004517D0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</w:tc>
      </w:tr>
      <w:tr w:rsidR="004517D0" w:rsidRPr="004517D0" w:rsidTr="004517D0"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 xml:space="preserve">соревнования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 xml:space="preserve">Первенство Брестской области по УШУ – </w:t>
            </w:r>
            <w:r w:rsidRPr="004517D0">
              <w:rPr>
                <w:b/>
                <w:bCs/>
                <w:color w:val="auto"/>
                <w:szCs w:val="28"/>
              </w:rPr>
              <w:t>Грамота (1 место в личном первенстве в категории до 75 кг.), Грамота (1 место в личном первенстве в категории до 60 кг.)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 xml:space="preserve">Открытое первенство Брестской области по </w:t>
            </w:r>
            <w:proofErr w:type="spellStart"/>
            <w:r w:rsidRPr="004517D0">
              <w:rPr>
                <w:color w:val="auto"/>
                <w:szCs w:val="28"/>
              </w:rPr>
              <w:t>тайландскому</w:t>
            </w:r>
            <w:proofErr w:type="spellEnd"/>
            <w:r w:rsidRPr="004517D0">
              <w:rPr>
                <w:color w:val="auto"/>
                <w:szCs w:val="28"/>
              </w:rPr>
              <w:t xml:space="preserve"> боксу – </w:t>
            </w:r>
            <w:r w:rsidRPr="004517D0">
              <w:rPr>
                <w:b/>
                <w:bCs/>
                <w:color w:val="auto"/>
                <w:szCs w:val="28"/>
              </w:rPr>
              <w:t>Диплом 1 степени (категория до 61 кг.), Диплом 1 степени (категория до 75)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</w:tc>
      </w:tr>
      <w:tr w:rsidR="004517D0" w:rsidRPr="004517D0" w:rsidTr="004517D0"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 xml:space="preserve">выставки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Выставка художественного и технического творчества на областном фестивале «Дожинки 2013» в городе Каменце.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Участие в </w:t>
            </w:r>
            <w:r w:rsidRPr="004517D0">
              <w:rPr>
                <w:color w:val="auto"/>
                <w:sz w:val="26"/>
                <w:szCs w:val="26"/>
                <w:lang w:val="en-US"/>
              </w:rPr>
              <w:t>XV</w:t>
            </w:r>
            <w:r w:rsidRPr="004517D0">
              <w:rPr>
                <w:color w:val="auto"/>
                <w:sz w:val="26"/>
                <w:szCs w:val="26"/>
              </w:rPr>
              <w:t xml:space="preserve"> республиканская выставке научно-методической литературы, педагогического опыта и творчества учащейся молодежи «Я -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грамадзянін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Беларусі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>».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4517D0" w:rsidRPr="004517D0" w:rsidRDefault="004517D0" w:rsidP="004517D0">
      <w:pPr>
        <w:spacing w:before="100" w:beforeAutospacing="1" w:after="100" w:afterAutospacing="1"/>
        <w:ind w:left="502" w:hanging="360"/>
        <w:rPr>
          <w:color w:val="auto"/>
          <w:sz w:val="24"/>
          <w:szCs w:val="24"/>
        </w:rPr>
      </w:pPr>
      <w:r w:rsidRPr="004517D0">
        <w:rPr>
          <w:color w:val="auto"/>
          <w:sz w:val="36"/>
          <w:szCs w:val="36"/>
        </w:rPr>
        <w:lastRenderedPageBreak/>
        <w:t>1.</w:t>
      </w:r>
      <w:r w:rsidRPr="004517D0">
        <w:rPr>
          <w:color w:val="auto"/>
          <w:sz w:val="14"/>
          <w:szCs w:val="14"/>
        </w:rPr>
        <w:t xml:space="preserve">   </w:t>
      </w:r>
      <w:r w:rsidRPr="004517D0">
        <w:rPr>
          <w:b/>
          <w:bCs/>
          <w:color w:val="auto"/>
          <w:sz w:val="36"/>
          <w:szCs w:val="36"/>
          <w:u w:val="single"/>
        </w:rPr>
        <w:t>Техническое и художественное творчество</w:t>
      </w:r>
      <w:r w:rsidRPr="004517D0">
        <w:rPr>
          <w:color w:val="auto"/>
          <w:sz w:val="36"/>
          <w:szCs w:val="36"/>
        </w:rPr>
        <w:t xml:space="preserve">  </w:t>
      </w:r>
    </w:p>
    <w:p w:rsidR="004517D0" w:rsidRPr="004517D0" w:rsidRDefault="004517D0" w:rsidP="004517D0">
      <w:pPr>
        <w:spacing w:before="100" w:beforeAutospacing="1" w:after="100" w:afterAutospacing="1"/>
        <w:ind w:left="720" w:firstLine="0"/>
        <w:rPr>
          <w:color w:val="auto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220"/>
      </w:tblGrid>
      <w:tr w:rsidR="004517D0" w:rsidRPr="004517D0" w:rsidTr="004517D0"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>Областные</w:t>
            </w:r>
          </w:p>
        </w:tc>
        <w:tc>
          <w:tcPr>
            <w:tcW w:w="78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>Республиканские</w:t>
            </w:r>
          </w:p>
        </w:tc>
      </w:tr>
      <w:tr w:rsidR="004517D0" w:rsidRPr="004517D0" w:rsidTr="004517D0">
        <w:tc>
          <w:tcPr>
            <w:tcW w:w="7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Областной конкурс современного цифрового творчества «Арт-Портал».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 (коллектив учащихся).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Областной смотр-конкурс художественных коллективов и индивидуальных исполнителей «АРТ-ВИВАТ»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. Диплом 3 степени в номинации народный хоровой коллектив.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Cs w:val="28"/>
              </w:rPr>
              <w:t>Зональный конкурс патриотической песни «Нам, наследникам Победы, время звезды зажигать…» (</w:t>
            </w:r>
            <w:proofErr w:type="spellStart"/>
            <w:r w:rsidRPr="004517D0">
              <w:rPr>
                <w:color w:val="auto"/>
                <w:szCs w:val="28"/>
              </w:rPr>
              <w:t>Кулай</w:t>
            </w:r>
            <w:proofErr w:type="spellEnd"/>
            <w:r w:rsidRPr="004517D0">
              <w:rPr>
                <w:color w:val="auto"/>
                <w:szCs w:val="28"/>
              </w:rPr>
              <w:t xml:space="preserve"> Илья). </w:t>
            </w:r>
            <w:r w:rsidRPr="004517D0">
              <w:rPr>
                <w:b/>
                <w:bCs/>
                <w:color w:val="auto"/>
                <w:szCs w:val="28"/>
              </w:rPr>
              <w:t>Диплом 2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  <w:lang w:val="en-US"/>
              </w:rPr>
              <w:t>XIII</w:t>
            </w:r>
            <w:r w:rsidRPr="004517D0">
              <w:rPr>
                <w:color w:val="auto"/>
                <w:sz w:val="26"/>
                <w:szCs w:val="26"/>
              </w:rPr>
              <w:t xml:space="preserve"> областной слет изобретателей и рационализаторов.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 в номинации «Экономия энергетических и материальных ресурсов» (Загребнев Роман)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  <w:lang w:val="en-US"/>
              </w:rPr>
              <w:t>XIII</w:t>
            </w:r>
            <w:r w:rsidRPr="004517D0">
              <w:rPr>
                <w:color w:val="auto"/>
                <w:sz w:val="26"/>
                <w:szCs w:val="26"/>
              </w:rPr>
              <w:t xml:space="preserve"> областной слет изобретателей и рационализаторов.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Диплом 3 степени в номинации «Смотр результатов </w:t>
            </w:r>
            <w:r w:rsidRPr="004517D0">
              <w:rPr>
                <w:b/>
                <w:bCs/>
                <w:color w:val="auto"/>
                <w:sz w:val="26"/>
                <w:szCs w:val="26"/>
                <w:lang w:val="en-US"/>
              </w:rPr>
              <w:t>I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этапа </w:t>
            </w:r>
            <w:r w:rsidRPr="004517D0">
              <w:rPr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XIII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областной слет изобретателей и рационализаторов» (команда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УО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БГПТКэ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Областной смотр технического и декоративно-прикладного творчества: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за разработку и изготовление солнечной печи с отражателем,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миниразбрасывателя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«МР-12», солнечного коллектора «СК-1», проекта по модернизации электрооборудования плиты электрической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ПЭМ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2-02» и механической пилы «ПМ-1»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Коледа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А.Н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Сикорин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С.С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Юзефович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С.М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Бартошевич Д.,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Кулай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И.,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Буранко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В.,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Водич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А.В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Олехник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В.В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Бондарь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Ю.С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Загребнев Р.,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Юхник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И.С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Жолнерчик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С.Н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за разработку и изготовление декоративных изделий из лозы, панно «Белые маки» и «Виноградная лоза» в технике «объемная флористика», комплекта салфеток «Васильковые дали», изделий из глины, панно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Настольжи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>», декоративных часов «Кухонька», модели летней беседки «Прохлада»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Пупыкина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О.В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Козлюк А., Шевченко И.,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Анискевич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Г.,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Грицук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Е.,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Пыжьянова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Г.М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>., уч-ся кружка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Спадчына</w:t>
            </w:r>
            <w:proofErr w:type="spellEnd"/>
            <w:proofErr w:type="gramStart"/>
            <w:r w:rsidRPr="004517D0">
              <w:rPr>
                <w:color w:val="auto"/>
                <w:sz w:val="26"/>
                <w:szCs w:val="26"/>
              </w:rPr>
              <w:t xml:space="preserve">», 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Матяш</w:t>
            </w:r>
            <w:proofErr w:type="spellEnd"/>
            <w:proofErr w:type="gram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О.В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Цырельчук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А., Серая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М.Б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Сирисько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А.,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Демидович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В.,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Челей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С., Василевский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Д.В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Матяш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В.И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Избицкий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А.).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lastRenderedPageBreak/>
              <w:t>за разработку и изготовление коллекции рушников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Пахотина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Н.Г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Батрак </w:t>
            </w:r>
            <w:proofErr w:type="gramStart"/>
            <w:r w:rsidRPr="004517D0">
              <w:rPr>
                <w:color w:val="auto"/>
                <w:sz w:val="26"/>
                <w:szCs w:val="26"/>
              </w:rPr>
              <w:t>А..</w:t>
            </w:r>
            <w:proofErr w:type="gram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Данилкович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Н.С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Хичова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Н.Е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Лавренова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А.,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Павлюкович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Н.,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Матяш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О.В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Чайчиц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А., Яцкевич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Л.И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Сулима А.,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Гладковская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Е.,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Беринчик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С.С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за разработку и изготовление пресса цепного «ПЦ-13» (Серый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С.Г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Бернацкий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А.И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Диплом </w:t>
            </w:r>
            <w:proofErr w:type="gramStart"/>
            <w:r w:rsidRPr="004517D0">
              <w:rPr>
                <w:b/>
                <w:bCs/>
                <w:color w:val="auto"/>
                <w:sz w:val="26"/>
                <w:szCs w:val="26"/>
              </w:rPr>
              <w:t>2  степени</w:t>
            </w:r>
            <w:proofErr w:type="gramEnd"/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за разработку и изготовление композиции «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Нясе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Галя воду», картин из кожи «Подсолнухи» и «Маки»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Пыжьянова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Г.М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Серая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М.Б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Челей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С.,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Матяш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В.И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2 степени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за разработку и </w:t>
            </w:r>
            <w:proofErr w:type="gramStart"/>
            <w:r w:rsidRPr="004517D0">
              <w:rPr>
                <w:color w:val="auto"/>
                <w:sz w:val="26"/>
                <w:szCs w:val="26"/>
              </w:rPr>
              <w:t>изготовление  композиции</w:t>
            </w:r>
            <w:proofErr w:type="gramEnd"/>
            <w:r w:rsidRPr="004517D0">
              <w:rPr>
                <w:color w:val="auto"/>
                <w:sz w:val="26"/>
                <w:szCs w:val="26"/>
              </w:rPr>
              <w:t xml:space="preserve"> «Парусник», набора «Хозяйке» и композиции «Ночь на Полесье» (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Пыжьянова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Г.М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Яцкевич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Л.И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Дейнеко Д.,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Матяш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В.И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.,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Грицук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Е.).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3 степени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lastRenderedPageBreak/>
              <w:t>Республиканский фестиваль художественного творчества учащейся и студенческой молодежи “Арт-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вакацыі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”.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1 степени Министерства образования Республики Беларусь в номинации “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Фотоколаж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” (творческий коллектив учащихся).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Республиканский смотр технического и декоративно –прикладного творчества учащихся и работников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УО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ПТО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ССО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Диплом 1 степени. </w:t>
            </w:r>
            <w:proofErr w:type="gramStart"/>
            <w:r w:rsidRPr="004517D0">
              <w:rPr>
                <w:b/>
                <w:bCs/>
                <w:color w:val="auto"/>
                <w:sz w:val="26"/>
                <w:szCs w:val="26"/>
              </w:rPr>
              <w:t>( коллектив</w:t>
            </w:r>
            <w:proofErr w:type="gram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УО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b/>
                <w:bCs/>
                <w:color w:val="auto"/>
                <w:sz w:val="26"/>
                <w:szCs w:val="26"/>
              </w:rPr>
              <w:t>БГПТКэ</w:t>
            </w:r>
            <w:proofErr w:type="spellEnd"/>
            <w:r w:rsidRPr="004517D0">
              <w:rPr>
                <w:b/>
                <w:bCs/>
                <w:color w:val="auto"/>
                <w:sz w:val="26"/>
                <w:szCs w:val="26"/>
              </w:rPr>
              <w:t>)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b/>
                <w:bCs/>
                <w:color w:val="auto"/>
                <w:sz w:val="26"/>
                <w:szCs w:val="26"/>
              </w:rPr>
              <w:t> 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 xml:space="preserve">Республиканский смотр технического и декоративно –прикладного творчества учащихся и работников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УО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ПТО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4517D0">
              <w:rPr>
                <w:color w:val="auto"/>
                <w:sz w:val="26"/>
                <w:szCs w:val="26"/>
              </w:rPr>
              <w:t>ССО</w:t>
            </w:r>
            <w:proofErr w:type="spellEnd"/>
            <w:r w:rsidRPr="004517D0">
              <w:rPr>
                <w:color w:val="auto"/>
                <w:sz w:val="26"/>
                <w:szCs w:val="26"/>
              </w:rPr>
              <w:t xml:space="preserve">. </w:t>
            </w:r>
            <w:r w:rsidRPr="004517D0">
              <w:rPr>
                <w:b/>
                <w:bCs/>
                <w:color w:val="auto"/>
                <w:sz w:val="26"/>
                <w:szCs w:val="26"/>
              </w:rPr>
              <w:t>Диплом 2 степени за изготовление действующей модели “Вальцы механические”.</w:t>
            </w:r>
          </w:p>
          <w:p w:rsidR="004517D0" w:rsidRPr="004517D0" w:rsidRDefault="004517D0" w:rsidP="004517D0">
            <w:pPr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4517D0">
              <w:rPr>
                <w:color w:val="auto"/>
                <w:sz w:val="26"/>
                <w:szCs w:val="26"/>
              </w:rPr>
              <w:t> </w:t>
            </w:r>
          </w:p>
        </w:tc>
      </w:tr>
    </w:tbl>
    <w:p w:rsidR="00AF09A6" w:rsidRDefault="00AF09A6"/>
    <w:sectPr w:rsidR="00AF09A6" w:rsidSect="004517D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0144"/>
    <w:multiLevelType w:val="hybridMultilevel"/>
    <w:tmpl w:val="B33822BA"/>
    <w:lvl w:ilvl="0" w:tplc="316A2A1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83E58"/>
    <w:multiLevelType w:val="multilevel"/>
    <w:tmpl w:val="C384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D0"/>
    <w:rsid w:val="00301363"/>
    <w:rsid w:val="003F0C52"/>
    <w:rsid w:val="004517D0"/>
    <w:rsid w:val="005B634F"/>
    <w:rsid w:val="007C2EB2"/>
    <w:rsid w:val="00AF09A6"/>
    <w:rsid w:val="00E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2A4E"/>
  <w15:chartTrackingRefBased/>
  <w15:docId w15:val="{53D12752-04A6-4E05-9B00-820DF66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2EB2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7C2EB2"/>
    <w:pPr>
      <w:keepNext/>
      <w:keepLines/>
      <w:ind w:left="720"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C2EB2"/>
    <w:pPr>
      <w:keepNext/>
      <w:keepLines/>
      <w:numPr>
        <w:ilvl w:val="1"/>
        <w:numId w:val="4"/>
      </w:numPr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C2EB2"/>
    <w:pPr>
      <w:keepNext/>
      <w:keepLines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2EB2"/>
    <w:rPr>
      <w:rFonts w:ascii="Times New Roman" w:eastAsiaTheme="majorEastAsia" w:hAnsi="Times New Roman" w:cstheme="majorBidi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C2EB2"/>
    <w:rPr>
      <w:rFonts w:ascii="Times New Roman" w:eastAsiaTheme="majorEastAsia" w:hAnsi="Times New Roman" w:cstheme="majorBidi"/>
      <w:b/>
      <w:color w:val="000000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C2EB2"/>
    <w:rPr>
      <w:rFonts w:ascii="Times New Roman" w:eastAsiaTheme="majorEastAsia" w:hAnsi="Times New Roman" w:cstheme="majorBidi"/>
      <w:b/>
      <w:color w:val="000000"/>
      <w:sz w:val="28"/>
      <w:szCs w:val="24"/>
      <w:lang w:eastAsia="ru-RU"/>
    </w:rPr>
  </w:style>
  <w:style w:type="table" w:styleId="a4">
    <w:name w:val="Table Grid"/>
    <w:basedOn w:val="a2"/>
    <w:uiPriority w:val="39"/>
    <w:rsid w:val="007C2EB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7C2EB2"/>
    <w:pPr>
      <w:numPr>
        <w:numId w:val="5"/>
      </w:numPr>
      <w:ind w:right="1"/>
      <w:contextualSpacing/>
    </w:pPr>
  </w:style>
  <w:style w:type="paragraph" w:customStyle="1" w:styleId="31">
    <w:name w:val="3 ур. заголовок"/>
    <w:basedOn w:val="a0"/>
    <w:link w:val="32"/>
    <w:qFormat/>
    <w:rsid w:val="007C2EB2"/>
    <w:pPr>
      <w:keepNext/>
      <w:keepLines/>
      <w:suppressAutoHyphens/>
      <w:ind w:left="709" w:firstLine="0"/>
      <w:contextualSpacing/>
      <w:outlineLvl w:val="2"/>
    </w:pPr>
    <w:rPr>
      <w:rFonts w:cstheme="majorBidi"/>
      <w:color w:val="auto"/>
      <w:sz w:val="26"/>
      <w:szCs w:val="26"/>
    </w:rPr>
  </w:style>
  <w:style w:type="character" w:customStyle="1" w:styleId="32">
    <w:name w:val="3 ур. заголовок Знак"/>
    <w:basedOn w:val="a1"/>
    <w:link w:val="31"/>
    <w:rsid w:val="007C2EB2"/>
    <w:rPr>
      <w:rFonts w:ascii="Times New Roman" w:eastAsia="Times New Roman" w:hAnsi="Times New Roman" w:cstheme="majorBidi"/>
      <w:sz w:val="26"/>
      <w:szCs w:val="26"/>
      <w:lang w:eastAsia="ru-RU"/>
    </w:rPr>
  </w:style>
  <w:style w:type="character" w:customStyle="1" w:styleId="apple-converted-space">
    <w:name w:val="apple-converted-space"/>
    <w:basedOn w:val="a1"/>
    <w:rsid w:val="007C2EB2"/>
  </w:style>
  <w:style w:type="paragraph" w:styleId="a5">
    <w:name w:val="header"/>
    <w:basedOn w:val="a0"/>
    <w:link w:val="a6"/>
    <w:uiPriority w:val="99"/>
    <w:unhideWhenUsed/>
    <w:rsid w:val="007C2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C2E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0"/>
    <w:link w:val="a8"/>
    <w:uiPriority w:val="99"/>
    <w:unhideWhenUsed/>
    <w:rsid w:val="007C2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C2E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rmal (Web)"/>
    <w:basedOn w:val="a0"/>
    <w:uiPriority w:val="99"/>
    <w:semiHidden/>
    <w:unhideWhenUsed/>
    <w:rsid w:val="004517D0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Vasileuski</dc:creator>
  <cp:keywords/>
  <dc:description/>
  <cp:lastModifiedBy>Vitaly Vasileuski</cp:lastModifiedBy>
  <cp:revision>1</cp:revision>
  <dcterms:created xsi:type="dcterms:W3CDTF">2018-09-21T07:20:00Z</dcterms:created>
  <dcterms:modified xsi:type="dcterms:W3CDTF">2018-09-21T07:22:00Z</dcterms:modified>
</cp:coreProperties>
</file>